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4102C" w14:textId="77777777" w:rsidR="00D70BF0" w:rsidRDefault="00D70BF0" w:rsidP="00D70BF0">
      <w:pPr>
        <w:rPr>
          <w:rFonts w:ascii="Times New Roman" w:hAnsi="Times New Roman" w:cs="Times New Roman"/>
          <w:b/>
        </w:rPr>
      </w:pPr>
    </w:p>
    <w:p w14:paraId="6010AC5E" w14:textId="218EC68F" w:rsidR="004F133D" w:rsidRPr="00546D4E" w:rsidRDefault="004F133D" w:rsidP="001F5009">
      <w:pPr>
        <w:jc w:val="center"/>
        <w:rPr>
          <w:rFonts w:ascii="Times New Roman" w:hAnsi="Times New Roman" w:cs="Times New Roman"/>
          <w:b/>
        </w:rPr>
      </w:pPr>
      <w:r w:rsidRPr="00546D4E">
        <w:rPr>
          <w:rFonts w:ascii="Times New Roman" w:hAnsi="Times New Roman" w:cs="Times New Roman"/>
          <w:b/>
        </w:rPr>
        <w:t xml:space="preserve">Proposition de sujet de thèse – </w:t>
      </w:r>
      <w:r w:rsidR="00534E83" w:rsidRPr="00546D4E">
        <w:rPr>
          <w:rFonts w:ascii="Times New Roman" w:hAnsi="Times New Roman" w:cs="Times New Roman"/>
          <w:b/>
        </w:rPr>
        <w:t>2020</w:t>
      </w:r>
      <w:bookmarkStart w:id="0" w:name="_GoBack"/>
      <w:bookmarkEnd w:id="0"/>
    </w:p>
    <w:p w14:paraId="04F5AA29" w14:textId="77777777" w:rsidR="004F133D" w:rsidRPr="00546D4E" w:rsidRDefault="004F133D" w:rsidP="001F5009">
      <w:pPr>
        <w:jc w:val="center"/>
        <w:rPr>
          <w:rFonts w:ascii="Times New Roman" w:hAnsi="Times New Roman" w:cs="Times New Roman"/>
          <w:b/>
        </w:rPr>
      </w:pPr>
    </w:p>
    <w:p w14:paraId="1BD18501" w14:textId="09DCE705" w:rsidR="004F133D" w:rsidRPr="00546D4E" w:rsidRDefault="004F133D" w:rsidP="004F133D">
      <w:pPr>
        <w:rPr>
          <w:rFonts w:ascii="Times New Roman" w:hAnsi="Times New Roman" w:cs="Times New Roman"/>
          <w:b/>
          <w:u w:val="single"/>
        </w:rPr>
      </w:pPr>
      <w:r w:rsidRPr="00546D4E">
        <w:rPr>
          <w:rFonts w:ascii="Times New Roman" w:hAnsi="Times New Roman" w:cs="Times New Roman"/>
          <w:b/>
          <w:u w:val="single"/>
        </w:rPr>
        <w:t xml:space="preserve">Intitulé du sujet proposé : </w:t>
      </w:r>
    </w:p>
    <w:p w14:paraId="691449C2" w14:textId="77777777" w:rsidR="004F133D" w:rsidRPr="00546D4E" w:rsidRDefault="004F133D" w:rsidP="004F133D">
      <w:pPr>
        <w:rPr>
          <w:rFonts w:ascii="Times New Roman" w:hAnsi="Times New Roman" w:cs="Times New Roman"/>
          <w:b/>
          <w:u w:val="single"/>
        </w:rPr>
      </w:pPr>
    </w:p>
    <w:p w14:paraId="797684D7" w14:textId="303FCD67" w:rsidR="001F5009" w:rsidRPr="0044402B" w:rsidRDefault="003A077A" w:rsidP="0044402B">
      <w:pPr>
        <w:jc w:val="center"/>
        <w:rPr>
          <w:rFonts w:ascii="Times New Roman" w:hAnsi="Times New Roman" w:cs="Times New Roman"/>
          <w:b/>
          <w:bCs/>
        </w:rPr>
      </w:pPr>
      <w:proofErr w:type="spellStart"/>
      <w:r w:rsidRPr="0044402B">
        <w:rPr>
          <w:rFonts w:ascii="Times New Roman" w:hAnsi="Times New Roman" w:cs="Times New Roman"/>
          <w:b/>
          <w:bCs/>
        </w:rPr>
        <w:t>Photoélectrolyse</w:t>
      </w:r>
      <w:proofErr w:type="spellEnd"/>
      <w:r w:rsidRPr="0044402B">
        <w:rPr>
          <w:rFonts w:ascii="Times New Roman" w:hAnsi="Times New Roman" w:cs="Times New Roman"/>
          <w:b/>
          <w:bCs/>
        </w:rPr>
        <w:t xml:space="preserve"> de l’eau</w:t>
      </w:r>
      <w:r w:rsidR="00D56F89" w:rsidRPr="0044402B">
        <w:rPr>
          <w:rFonts w:ascii="Times New Roman" w:hAnsi="Times New Roman" w:cs="Times New Roman"/>
          <w:b/>
          <w:bCs/>
        </w:rPr>
        <w:t> : étude théorique d’hétérojonctions ferroélectriques.</w:t>
      </w:r>
    </w:p>
    <w:p w14:paraId="4A5E8BC4" w14:textId="77777777" w:rsidR="004F133D" w:rsidRPr="00546D4E" w:rsidRDefault="004F133D" w:rsidP="004F133D">
      <w:pPr>
        <w:jc w:val="both"/>
        <w:rPr>
          <w:rFonts w:ascii="Times New Roman" w:hAnsi="Times New Roman" w:cs="Times New Roman"/>
        </w:rPr>
      </w:pPr>
    </w:p>
    <w:p w14:paraId="6DEF295F" w14:textId="77777777" w:rsidR="00D70BF0" w:rsidRPr="00D70BF0" w:rsidRDefault="00D70BF0" w:rsidP="00D70BF0">
      <w:pPr>
        <w:jc w:val="both"/>
        <w:rPr>
          <w:rFonts w:ascii="Times New Roman" w:hAnsi="Times New Roman" w:cs="Times New Roman"/>
        </w:rPr>
      </w:pPr>
      <w:r w:rsidRPr="00D70BF0">
        <w:rPr>
          <w:rFonts w:ascii="Times New Roman" w:hAnsi="Times New Roman" w:cs="Times New Roman"/>
        </w:rPr>
        <w:t>Département : INTERFACES</w:t>
      </w:r>
    </w:p>
    <w:p w14:paraId="0B130133" w14:textId="77777777" w:rsidR="00D70BF0" w:rsidRPr="00D70BF0" w:rsidRDefault="00D70BF0" w:rsidP="00D70BF0">
      <w:pPr>
        <w:jc w:val="both"/>
        <w:rPr>
          <w:rFonts w:ascii="Times New Roman" w:hAnsi="Times New Roman" w:cs="Times New Roman"/>
        </w:rPr>
      </w:pPr>
      <w:r w:rsidRPr="00D70BF0">
        <w:rPr>
          <w:rFonts w:ascii="Times New Roman" w:hAnsi="Times New Roman" w:cs="Times New Roman"/>
        </w:rPr>
        <w:t xml:space="preserve">Nom, prénom et courriel du directeur (et </w:t>
      </w:r>
      <w:proofErr w:type="spellStart"/>
      <w:r w:rsidRPr="00D70BF0">
        <w:rPr>
          <w:rFonts w:ascii="Times New Roman" w:hAnsi="Times New Roman" w:cs="Times New Roman"/>
        </w:rPr>
        <w:t>co</w:t>
      </w:r>
      <w:proofErr w:type="spellEnd"/>
      <w:r w:rsidRPr="00D70BF0">
        <w:rPr>
          <w:rFonts w:ascii="Times New Roman" w:hAnsi="Times New Roman" w:cs="Times New Roman"/>
        </w:rPr>
        <w:t>-encadrant) de thèse :</w:t>
      </w:r>
    </w:p>
    <w:p w14:paraId="7D129AF7" w14:textId="73CA0915" w:rsidR="004F133D" w:rsidRPr="00546D4E" w:rsidRDefault="004F133D" w:rsidP="004F133D">
      <w:pPr>
        <w:jc w:val="both"/>
        <w:rPr>
          <w:rFonts w:ascii="Times New Roman" w:hAnsi="Times New Roman" w:cs="Times New Roman"/>
        </w:rPr>
      </w:pPr>
      <w:r w:rsidRPr="00546D4E">
        <w:rPr>
          <w:rFonts w:ascii="Times New Roman" w:hAnsi="Times New Roman" w:cs="Times New Roman"/>
        </w:rPr>
        <w:t xml:space="preserve">Bruno Domenichini     </w:t>
      </w:r>
      <w:r w:rsidRPr="00546D4E">
        <w:rPr>
          <w:rFonts w:ascii="Times New Roman" w:hAnsi="Times New Roman" w:cs="Times New Roman"/>
        </w:rPr>
        <w:tab/>
      </w:r>
      <w:r w:rsidRPr="00546D4E">
        <w:rPr>
          <w:rFonts w:ascii="Times New Roman" w:hAnsi="Times New Roman" w:cs="Times New Roman"/>
        </w:rPr>
        <w:tab/>
      </w:r>
      <w:r w:rsidRPr="00546D4E">
        <w:rPr>
          <w:rFonts w:ascii="Times New Roman" w:hAnsi="Times New Roman" w:cs="Times New Roman"/>
        </w:rPr>
        <w:tab/>
      </w:r>
      <w:r w:rsidRPr="00546D4E">
        <w:rPr>
          <w:rFonts w:ascii="Times New Roman" w:hAnsi="Times New Roman" w:cs="Times New Roman"/>
        </w:rPr>
        <w:tab/>
      </w:r>
      <w:r w:rsidRPr="00546D4E">
        <w:rPr>
          <w:rFonts w:ascii="Times New Roman" w:hAnsi="Times New Roman" w:cs="Times New Roman"/>
        </w:rPr>
        <w:tab/>
        <w:t xml:space="preserve">   bruno.domenichini@u-bourgogne.fr</w:t>
      </w:r>
    </w:p>
    <w:p w14:paraId="0BB374BA" w14:textId="3135FFB6" w:rsidR="001F5009" w:rsidRPr="00546D4E" w:rsidRDefault="004F133D" w:rsidP="002E4E9A">
      <w:pPr>
        <w:jc w:val="both"/>
        <w:rPr>
          <w:rFonts w:ascii="Times New Roman" w:hAnsi="Times New Roman" w:cs="Times New Roman"/>
        </w:rPr>
      </w:pPr>
      <w:r w:rsidRPr="00546D4E">
        <w:rPr>
          <w:rFonts w:ascii="Times New Roman" w:hAnsi="Times New Roman" w:cs="Times New Roman"/>
        </w:rPr>
        <w:t xml:space="preserve">Céline </w:t>
      </w:r>
      <w:r w:rsidR="002E4E9A" w:rsidRPr="00546D4E">
        <w:rPr>
          <w:rFonts w:ascii="Times New Roman" w:hAnsi="Times New Roman" w:cs="Times New Roman"/>
        </w:rPr>
        <w:t>Dupont</w:t>
      </w:r>
      <w:r w:rsidR="00D4209E" w:rsidRPr="00546D4E">
        <w:rPr>
          <w:rFonts w:ascii="Times New Roman" w:hAnsi="Times New Roman" w:cs="Times New Roman"/>
        </w:rPr>
        <w:t xml:space="preserve"> </w:t>
      </w:r>
      <w:r w:rsidR="00D70BF0">
        <w:rPr>
          <w:rFonts w:ascii="Times New Roman" w:hAnsi="Times New Roman" w:cs="Times New Roman"/>
        </w:rPr>
        <w:t>(HDR en cours)</w:t>
      </w:r>
      <w:r w:rsidRPr="00546D4E">
        <w:rPr>
          <w:rFonts w:ascii="Times New Roman" w:hAnsi="Times New Roman" w:cs="Times New Roman"/>
        </w:rPr>
        <w:tab/>
      </w:r>
      <w:r w:rsidRPr="00546D4E">
        <w:rPr>
          <w:rFonts w:ascii="Times New Roman" w:hAnsi="Times New Roman" w:cs="Times New Roman"/>
        </w:rPr>
        <w:tab/>
      </w:r>
      <w:r w:rsidRPr="00546D4E">
        <w:rPr>
          <w:rFonts w:ascii="Times New Roman" w:hAnsi="Times New Roman" w:cs="Times New Roman"/>
        </w:rPr>
        <w:tab/>
      </w:r>
      <w:r w:rsidRPr="00546D4E">
        <w:rPr>
          <w:rFonts w:ascii="Times New Roman" w:hAnsi="Times New Roman" w:cs="Times New Roman"/>
        </w:rPr>
        <w:tab/>
      </w:r>
      <w:r w:rsidR="00D70BF0">
        <w:rPr>
          <w:rFonts w:ascii="Times New Roman" w:hAnsi="Times New Roman" w:cs="Times New Roman"/>
        </w:rPr>
        <w:t xml:space="preserve">   </w:t>
      </w:r>
      <w:r w:rsidRPr="00546D4E">
        <w:rPr>
          <w:rFonts w:ascii="Times New Roman" w:hAnsi="Times New Roman" w:cs="Times New Roman"/>
        </w:rPr>
        <w:t>celine.dupont@u-bourgogne.fr</w:t>
      </w:r>
    </w:p>
    <w:p w14:paraId="2E3AEBDC" w14:textId="77777777" w:rsidR="00D70BF0" w:rsidRDefault="00D70BF0" w:rsidP="00D70BF0">
      <w:pPr>
        <w:jc w:val="both"/>
        <w:rPr>
          <w:rFonts w:ascii="Times New Roman" w:hAnsi="Times New Roman" w:cs="Times New Roman"/>
        </w:rPr>
      </w:pPr>
    </w:p>
    <w:p w14:paraId="5FA24261" w14:textId="7FAACDD2" w:rsidR="00D70BF0" w:rsidRDefault="00D70BF0" w:rsidP="00D70BF0">
      <w:pPr>
        <w:jc w:val="both"/>
        <w:rPr>
          <w:rFonts w:ascii="Times New Roman" w:hAnsi="Times New Roman" w:cs="Times New Roman"/>
        </w:rPr>
      </w:pPr>
      <w:r w:rsidRPr="00D70BF0">
        <w:rPr>
          <w:rFonts w:ascii="Times New Roman" w:hAnsi="Times New Roman" w:cs="Times New Roman"/>
        </w:rPr>
        <w:t>Domaine</w:t>
      </w:r>
      <w:r>
        <w:rPr>
          <w:rFonts w:ascii="Times New Roman" w:hAnsi="Times New Roman" w:cs="Times New Roman"/>
        </w:rPr>
        <w:t>s</w:t>
      </w:r>
      <w:r w:rsidRPr="00D70BF0">
        <w:rPr>
          <w:rFonts w:ascii="Times New Roman" w:hAnsi="Times New Roman" w:cs="Times New Roman"/>
        </w:rPr>
        <w:t xml:space="preserve"> scientifique</w:t>
      </w:r>
      <w:r>
        <w:rPr>
          <w:rFonts w:ascii="Times New Roman" w:hAnsi="Times New Roman" w:cs="Times New Roman"/>
        </w:rPr>
        <w:t>s</w:t>
      </w:r>
      <w:r w:rsidRPr="00D70BF0">
        <w:rPr>
          <w:rFonts w:ascii="Times New Roman" w:hAnsi="Times New Roman" w:cs="Times New Roman"/>
        </w:rPr>
        <w:t xml:space="preserve"> de la thèse : Chimie</w:t>
      </w:r>
      <w:r>
        <w:rPr>
          <w:rFonts w:ascii="Times New Roman" w:hAnsi="Times New Roman" w:cs="Times New Roman"/>
        </w:rPr>
        <w:t>/Matériaux/simulation</w:t>
      </w:r>
    </w:p>
    <w:p w14:paraId="240297DF" w14:textId="77777777" w:rsidR="00D70BF0" w:rsidRPr="00546D4E" w:rsidRDefault="00D70BF0" w:rsidP="004F133D">
      <w:pPr>
        <w:jc w:val="both"/>
        <w:rPr>
          <w:rFonts w:ascii="Times New Roman" w:hAnsi="Times New Roman" w:cs="Times New Roman"/>
        </w:rPr>
      </w:pPr>
    </w:p>
    <w:p w14:paraId="3BC0CD20" w14:textId="26AE77FB" w:rsidR="004F133D" w:rsidRPr="00546D4E" w:rsidRDefault="004F133D" w:rsidP="004F133D">
      <w:pPr>
        <w:jc w:val="both"/>
        <w:rPr>
          <w:rFonts w:ascii="Times New Roman" w:hAnsi="Times New Roman" w:cs="Times New Roman"/>
          <w:b/>
          <w:u w:val="single"/>
        </w:rPr>
      </w:pPr>
      <w:r w:rsidRPr="00546D4E">
        <w:rPr>
          <w:rFonts w:ascii="Times New Roman" w:hAnsi="Times New Roman" w:cs="Times New Roman"/>
          <w:b/>
          <w:u w:val="single"/>
        </w:rPr>
        <w:t>Projet scientifique :</w:t>
      </w:r>
    </w:p>
    <w:p w14:paraId="61908F80" w14:textId="77777777" w:rsidR="004F133D" w:rsidRPr="00546D4E" w:rsidRDefault="004F133D" w:rsidP="0072743E">
      <w:pPr>
        <w:ind w:firstLine="708"/>
        <w:jc w:val="both"/>
        <w:rPr>
          <w:rFonts w:ascii="Times New Roman" w:hAnsi="Times New Roman" w:cs="Times New Roman"/>
        </w:rPr>
      </w:pPr>
    </w:p>
    <w:p w14:paraId="721A56A2" w14:textId="32FFC683" w:rsidR="009F3CE9" w:rsidRPr="00546D4E" w:rsidRDefault="009F1FF9" w:rsidP="0072743E">
      <w:pPr>
        <w:ind w:firstLine="708"/>
        <w:jc w:val="both"/>
        <w:rPr>
          <w:rFonts w:ascii="Times New Roman" w:hAnsi="Times New Roman" w:cs="Times New Roman"/>
        </w:rPr>
      </w:pPr>
      <w:r w:rsidRPr="00546D4E">
        <w:rPr>
          <w:rFonts w:ascii="Times New Roman" w:hAnsi="Times New Roman" w:cs="Times New Roman"/>
        </w:rPr>
        <w:t xml:space="preserve">Un des grands défis actuels est la recherche et le développement de sources d’énergie propre. Dans ce contexte, l’utilisation de l’énergie solaire est l’une des voies les plus prometteuses, notamment en raison de sa grande disponibilité. </w:t>
      </w:r>
      <w:r w:rsidR="00A175ED" w:rsidRPr="00546D4E">
        <w:rPr>
          <w:rFonts w:ascii="Times New Roman" w:hAnsi="Times New Roman" w:cs="Times New Roman"/>
        </w:rPr>
        <w:t>Pour cela, une possibil</w:t>
      </w:r>
      <w:r w:rsidR="008653AC" w:rsidRPr="00546D4E">
        <w:rPr>
          <w:rFonts w:ascii="Times New Roman" w:hAnsi="Times New Roman" w:cs="Times New Roman"/>
        </w:rPr>
        <w:t>i</w:t>
      </w:r>
      <w:r w:rsidR="00A175ED" w:rsidRPr="00546D4E">
        <w:rPr>
          <w:rFonts w:ascii="Times New Roman" w:hAnsi="Times New Roman" w:cs="Times New Roman"/>
        </w:rPr>
        <w:t xml:space="preserve">té est de réaliser la </w:t>
      </w:r>
      <w:proofErr w:type="spellStart"/>
      <w:r w:rsidR="00A175ED" w:rsidRPr="00546D4E">
        <w:rPr>
          <w:rFonts w:ascii="Times New Roman" w:hAnsi="Times New Roman" w:cs="Times New Roman"/>
        </w:rPr>
        <w:t>photoélectrolyse</w:t>
      </w:r>
      <w:proofErr w:type="spellEnd"/>
      <w:r w:rsidR="00A175ED" w:rsidRPr="00546D4E">
        <w:rPr>
          <w:rFonts w:ascii="Times New Roman" w:hAnsi="Times New Roman" w:cs="Times New Roman"/>
        </w:rPr>
        <w:t xml:space="preserve"> de l’eau, au cours de laquelle l’hydrogène est produit directement à partir de l’eau et de la lumière. Même si de nombreux oxydes métalliques ont déjà été testés pour réaliser cette réaction, leur faible efficacité reste un obstacle majeur. </w:t>
      </w:r>
    </w:p>
    <w:p w14:paraId="2369AFD2" w14:textId="160B1F48" w:rsidR="00D56F89" w:rsidRPr="00546D4E" w:rsidRDefault="009F3CE9" w:rsidP="00D56F89">
      <w:pPr>
        <w:pStyle w:val="Sansinterligne"/>
        <w:rPr>
          <w:rFonts w:ascii="Times New Roman" w:hAnsi="Times New Roman"/>
          <w:bCs/>
          <w:sz w:val="24"/>
          <w:szCs w:val="24"/>
        </w:rPr>
      </w:pPr>
      <w:r w:rsidRPr="00546D4E">
        <w:rPr>
          <w:rFonts w:ascii="Times New Roman" w:hAnsi="Times New Roman"/>
          <w:sz w:val="24"/>
          <w:szCs w:val="24"/>
        </w:rPr>
        <w:t xml:space="preserve">L’enjeu de cette thèse </w:t>
      </w:r>
      <w:r w:rsidR="00CF7F1F" w:rsidRPr="00546D4E">
        <w:rPr>
          <w:rFonts w:ascii="Times New Roman" w:hAnsi="Times New Roman"/>
          <w:sz w:val="24"/>
          <w:szCs w:val="24"/>
        </w:rPr>
        <w:t>est</w:t>
      </w:r>
      <w:r w:rsidRPr="00546D4E">
        <w:rPr>
          <w:rFonts w:ascii="Times New Roman" w:hAnsi="Times New Roman"/>
          <w:sz w:val="24"/>
          <w:szCs w:val="24"/>
        </w:rPr>
        <w:t xml:space="preserve"> de développer de nouveaux matériaux plus efficaces</w:t>
      </w:r>
      <w:r w:rsidR="00D56F89" w:rsidRPr="00546D4E">
        <w:rPr>
          <w:rFonts w:ascii="Times New Roman" w:hAnsi="Times New Roman"/>
          <w:sz w:val="24"/>
          <w:szCs w:val="24"/>
        </w:rPr>
        <w:t xml:space="preserve">, </w:t>
      </w:r>
      <w:r w:rsidR="00D56F89" w:rsidRPr="00546D4E">
        <w:rPr>
          <w:rFonts w:ascii="Times New Roman" w:hAnsi="Times New Roman"/>
          <w:bCs/>
          <w:sz w:val="24"/>
          <w:szCs w:val="24"/>
        </w:rPr>
        <w:t>en couplant deux oxydes métalliques pour tirer profit de leurs avantages respectifs et surmonter leurs défauts. En particulier, alors que les oxydes de fer</w:t>
      </w:r>
      <w:r w:rsidR="0056127E">
        <w:rPr>
          <w:rFonts w:ascii="Times New Roman" w:hAnsi="Times New Roman"/>
          <w:bCs/>
          <w:sz w:val="24"/>
          <w:szCs w:val="24"/>
        </w:rPr>
        <w:t>,</w:t>
      </w:r>
      <w:r w:rsidR="00D56F89" w:rsidRPr="00546D4E">
        <w:rPr>
          <w:rFonts w:ascii="Times New Roman" w:hAnsi="Times New Roman"/>
          <w:bCs/>
          <w:sz w:val="24"/>
          <w:szCs w:val="24"/>
        </w:rPr>
        <w:t xml:space="preserve"> Fe</w:t>
      </w:r>
      <w:r w:rsidR="00D56F89" w:rsidRPr="00546D4E">
        <w:rPr>
          <w:rFonts w:ascii="Times New Roman" w:hAnsi="Times New Roman"/>
          <w:bCs/>
          <w:sz w:val="24"/>
          <w:szCs w:val="24"/>
          <w:vertAlign w:val="subscript"/>
        </w:rPr>
        <w:t>2</w:t>
      </w:r>
      <w:r w:rsidR="00D56F89" w:rsidRPr="00546D4E">
        <w:rPr>
          <w:rFonts w:ascii="Times New Roman" w:hAnsi="Times New Roman"/>
          <w:bCs/>
          <w:sz w:val="24"/>
          <w:szCs w:val="24"/>
        </w:rPr>
        <w:t>O</w:t>
      </w:r>
      <w:r w:rsidR="00D56F89" w:rsidRPr="00546D4E">
        <w:rPr>
          <w:rFonts w:ascii="Times New Roman" w:hAnsi="Times New Roman"/>
          <w:bCs/>
          <w:sz w:val="24"/>
          <w:szCs w:val="24"/>
          <w:vertAlign w:val="subscript"/>
        </w:rPr>
        <w:t>3</w:t>
      </w:r>
      <w:r w:rsidR="0056127E">
        <w:rPr>
          <w:rFonts w:ascii="Times New Roman" w:hAnsi="Times New Roman"/>
          <w:bCs/>
          <w:sz w:val="24"/>
          <w:szCs w:val="24"/>
          <w:vertAlign w:val="subscript"/>
        </w:rPr>
        <w:t>,</w:t>
      </w:r>
      <w:r w:rsidR="00D56F89" w:rsidRPr="00546D4E">
        <w:rPr>
          <w:rFonts w:ascii="Times New Roman" w:hAnsi="Times New Roman"/>
          <w:bCs/>
          <w:sz w:val="24"/>
          <w:szCs w:val="24"/>
        </w:rPr>
        <w:t xml:space="preserve"> présentent un gap adapté à l’énergie solaire, leur utilisation nécessite l’application d’un champ électrique externe. En revanche, BaTiO</w:t>
      </w:r>
      <w:r w:rsidR="00D56F89" w:rsidRPr="00546D4E">
        <w:rPr>
          <w:rFonts w:ascii="Times New Roman" w:hAnsi="Times New Roman"/>
          <w:bCs/>
          <w:sz w:val="24"/>
          <w:szCs w:val="24"/>
          <w:vertAlign w:val="subscript"/>
        </w:rPr>
        <w:t>3</w:t>
      </w:r>
      <w:r w:rsidR="00D56F89" w:rsidRPr="00546D4E">
        <w:rPr>
          <w:rFonts w:ascii="Times New Roman" w:hAnsi="Times New Roman"/>
          <w:bCs/>
          <w:sz w:val="24"/>
          <w:szCs w:val="24"/>
        </w:rPr>
        <w:t xml:space="preserve"> connu pour ses propriétés ferroélectriques, possède un gap non adapté à la </w:t>
      </w:r>
      <w:proofErr w:type="spellStart"/>
      <w:r w:rsidR="00D56F89" w:rsidRPr="00546D4E">
        <w:rPr>
          <w:rFonts w:ascii="Times New Roman" w:hAnsi="Times New Roman"/>
          <w:bCs/>
          <w:sz w:val="24"/>
          <w:szCs w:val="24"/>
        </w:rPr>
        <w:t>photoélectrolyse</w:t>
      </w:r>
      <w:proofErr w:type="spellEnd"/>
      <w:r w:rsidR="00D56F89" w:rsidRPr="00546D4E">
        <w:rPr>
          <w:rFonts w:ascii="Times New Roman" w:hAnsi="Times New Roman"/>
          <w:bCs/>
          <w:sz w:val="24"/>
          <w:szCs w:val="24"/>
        </w:rPr>
        <w:t xml:space="preserve">. </w:t>
      </w:r>
    </w:p>
    <w:p w14:paraId="385AC1E0" w14:textId="77777777" w:rsidR="00507B09" w:rsidRDefault="00B22BE1" w:rsidP="0072743E">
      <w:pPr>
        <w:ind w:firstLine="708"/>
        <w:jc w:val="both"/>
        <w:rPr>
          <w:rFonts w:ascii="Times New Roman" w:hAnsi="Times New Roman" w:cs="Times New Roman"/>
          <w:bCs/>
        </w:rPr>
      </w:pPr>
      <w:r w:rsidRPr="00546D4E">
        <w:rPr>
          <w:rFonts w:ascii="Times New Roman" w:hAnsi="Times New Roman" w:cs="Times New Roman"/>
        </w:rPr>
        <w:t xml:space="preserve">Au cours de cette thèse nous focaliserons notre étude sur </w:t>
      </w:r>
      <w:r w:rsidR="007B71C6" w:rsidRPr="00546D4E">
        <w:rPr>
          <w:rFonts w:ascii="Times New Roman" w:hAnsi="Times New Roman" w:cs="Times New Roman"/>
          <w:bCs/>
        </w:rPr>
        <w:t xml:space="preserve">l’association de </w:t>
      </w:r>
      <w:r w:rsidR="007B71C6" w:rsidRPr="00546D4E">
        <w:rPr>
          <w:rFonts w:ascii="Cambria Math" w:hAnsi="Cambria Math" w:cs="Cambria Math"/>
          <w:bCs/>
        </w:rPr>
        <w:t>𝛾</w:t>
      </w:r>
      <w:r w:rsidR="007B71C6" w:rsidRPr="00546D4E">
        <w:rPr>
          <w:rFonts w:ascii="Times New Roman" w:hAnsi="Times New Roman" w:cs="Times New Roman"/>
          <w:bCs/>
        </w:rPr>
        <w:t>-Fe</w:t>
      </w:r>
      <w:r w:rsidR="007B71C6" w:rsidRPr="00546D4E">
        <w:rPr>
          <w:rFonts w:ascii="Times New Roman" w:hAnsi="Times New Roman" w:cs="Times New Roman"/>
          <w:bCs/>
          <w:vertAlign w:val="subscript"/>
        </w:rPr>
        <w:t>2</w:t>
      </w:r>
      <w:r w:rsidR="007B71C6" w:rsidRPr="00546D4E">
        <w:rPr>
          <w:rFonts w:ascii="Times New Roman" w:hAnsi="Times New Roman" w:cs="Times New Roman"/>
          <w:bCs/>
        </w:rPr>
        <w:t>O</w:t>
      </w:r>
      <w:r w:rsidR="007B71C6" w:rsidRPr="00546D4E">
        <w:rPr>
          <w:rFonts w:ascii="Times New Roman" w:hAnsi="Times New Roman" w:cs="Times New Roman"/>
          <w:bCs/>
          <w:vertAlign w:val="subscript"/>
        </w:rPr>
        <w:t>3</w:t>
      </w:r>
      <w:r w:rsidR="007B71C6" w:rsidRPr="00546D4E">
        <w:rPr>
          <w:rFonts w:ascii="Times New Roman" w:hAnsi="Times New Roman" w:cs="Times New Roman"/>
          <w:bCs/>
        </w:rPr>
        <w:t xml:space="preserve"> et BaTiO</w:t>
      </w:r>
      <w:r w:rsidR="007B71C6" w:rsidRPr="00546D4E">
        <w:rPr>
          <w:rFonts w:ascii="Times New Roman" w:hAnsi="Times New Roman" w:cs="Times New Roman"/>
          <w:bCs/>
          <w:vertAlign w:val="subscript"/>
        </w:rPr>
        <w:t>3</w:t>
      </w:r>
      <w:r w:rsidR="007B71C6" w:rsidRPr="00546D4E">
        <w:rPr>
          <w:rFonts w:ascii="Times New Roman" w:hAnsi="Times New Roman" w:cs="Times New Roman"/>
          <w:bCs/>
        </w:rPr>
        <w:t xml:space="preserve"> au sein d’hétérojonctions épitaxiées sur un substrat de platine. Si la croissance épitaxiée de BaTiO</w:t>
      </w:r>
      <w:r w:rsidR="007B71C6" w:rsidRPr="00546D4E">
        <w:rPr>
          <w:rFonts w:ascii="Times New Roman" w:hAnsi="Times New Roman" w:cs="Times New Roman"/>
          <w:bCs/>
          <w:vertAlign w:val="subscript"/>
        </w:rPr>
        <w:t>3</w:t>
      </w:r>
      <w:r w:rsidR="007B71C6" w:rsidRPr="00546D4E">
        <w:rPr>
          <w:rFonts w:ascii="Times New Roman" w:hAnsi="Times New Roman" w:cs="Times New Roman"/>
          <w:bCs/>
        </w:rPr>
        <w:t xml:space="preserve"> sur platine a déjà été considérée dans le groupe [1], ce n’est pas le cas de la </w:t>
      </w:r>
      <w:proofErr w:type="spellStart"/>
      <w:r w:rsidR="007B71C6" w:rsidRPr="00546D4E">
        <w:rPr>
          <w:rFonts w:ascii="Times New Roman" w:hAnsi="Times New Roman" w:cs="Times New Roman"/>
          <w:bCs/>
        </w:rPr>
        <w:t>maghemite</w:t>
      </w:r>
      <w:proofErr w:type="spellEnd"/>
      <w:r w:rsidR="007B71C6" w:rsidRPr="00546D4E">
        <w:rPr>
          <w:rFonts w:ascii="Times New Roman" w:hAnsi="Times New Roman" w:cs="Times New Roman"/>
          <w:bCs/>
        </w:rPr>
        <w:t xml:space="preserve">. Dans un premier temps nous nous intéresserons donc à la croissance épitaxiée de </w:t>
      </w:r>
      <w:r w:rsidR="007B71C6" w:rsidRPr="00546D4E">
        <w:rPr>
          <w:rFonts w:ascii="Cambria Math" w:hAnsi="Cambria Math" w:cs="Cambria Math"/>
          <w:bCs/>
        </w:rPr>
        <w:t>𝛾</w:t>
      </w:r>
      <w:r w:rsidR="007B71C6" w:rsidRPr="00546D4E">
        <w:rPr>
          <w:rFonts w:ascii="Times New Roman" w:hAnsi="Times New Roman" w:cs="Times New Roman"/>
          <w:bCs/>
        </w:rPr>
        <w:t>-Fe</w:t>
      </w:r>
      <w:r w:rsidR="007B71C6" w:rsidRPr="00546D4E">
        <w:rPr>
          <w:rFonts w:ascii="Times New Roman" w:hAnsi="Times New Roman" w:cs="Times New Roman"/>
          <w:bCs/>
          <w:vertAlign w:val="subscript"/>
        </w:rPr>
        <w:t>2</w:t>
      </w:r>
      <w:r w:rsidR="007B71C6" w:rsidRPr="00546D4E">
        <w:rPr>
          <w:rFonts w:ascii="Times New Roman" w:hAnsi="Times New Roman" w:cs="Times New Roman"/>
          <w:bCs/>
        </w:rPr>
        <w:t>O</w:t>
      </w:r>
      <w:r w:rsidR="007B71C6" w:rsidRPr="00546D4E">
        <w:rPr>
          <w:rFonts w:ascii="Times New Roman" w:hAnsi="Times New Roman" w:cs="Times New Roman"/>
          <w:bCs/>
          <w:vertAlign w:val="subscript"/>
        </w:rPr>
        <w:t>3</w:t>
      </w:r>
      <w:r w:rsidR="007B71C6" w:rsidRPr="00546D4E">
        <w:rPr>
          <w:rFonts w:ascii="Times New Roman" w:hAnsi="Times New Roman" w:cs="Times New Roman"/>
          <w:bCs/>
        </w:rPr>
        <w:t xml:space="preserve"> sur Pt. Une fois cette étude préliminaire menée, les deux oxydes seront associés au sein de deux types d’hétérojonctions : Pt/Fe</w:t>
      </w:r>
      <w:r w:rsidR="007B71C6" w:rsidRPr="00546D4E">
        <w:rPr>
          <w:rFonts w:ascii="Times New Roman" w:hAnsi="Times New Roman" w:cs="Times New Roman"/>
          <w:bCs/>
          <w:vertAlign w:val="subscript"/>
        </w:rPr>
        <w:t>2</w:t>
      </w:r>
      <w:r w:rsidR="007B71C6" w:rsidRPr="00546D4E">
        <w:rPr>
          <w:rFonts w:ascii="Times New Roman" w:hAnsi="Times New Roman" w:cs="Times New Roman"/>
          <w:bCs/>
        </w:rPr>
        <w:t>O</w:t>
      </w:r>
      <w:r w:rsidR="007B71C6" w:rsidRPr="00546D4E">
        <w:rPr>
          <w:rFonts w:ascii="Times New Roman" w:hAnsi="Times New Roman" w:cs="Times New Roman"/>
          <w:bCs/>
          <w:vertAlign w:val="subscript"/>
        </w:rPr>
        <w:t>3</w:t>
      </w:r>
      <w:r w:rsidR="007B71C6" w:rsidRPr="00546D4E">
        <w:rPr>
          <w:rFonts w:ascii="Times New Roman" w:hAnsi="Times New Roman" w:cs="Times New Roman"/>
          <w:bCs/>
        </w:rPr>
        <w:t>/BaTiO</w:t>
      </w:r>
      <w:r w:rsidR="007B71C6" w:rsidRPr="00546D4E">
        <w:rPr>
          <w:rFonts w:ascii="Times New Roman" w:hAnsi="Times New Roman" w:cs="Times New Roman"/>
          <w:bCs/>
          <w:vertAlign w:val="subscript"/>
        </w:rPr>
        <w:t>3</w:t>
      </w:r>
      <w:r w:rsidR="007B71C6" w:rsidRPr="00546D4E">
        <w:rPr>
          <w:rFonts w:ascii="Times New Roman" w:hAnsi="Times New Roman" w:cs="Times New Roman"/>
          <w:bCs/>
        </w:rPr>
        <w:t xml:space="preserve"> et Pt/BaTiO</w:t>
      </w:r>
      <w:r w:rsidR="007B71C6" w:rsidRPr="00546D4E">
        <w:rPr>
          <w:rFonts w:ascii="Times New Roman" w:hAnsi="Times New Roman" w:cs="Times New Roman"/>
          <w:bCs/>
          <w:vertAlign w:val="subscript"/>
        </w:rPr>
        <w:t>3</w:t>
      </w:r>
      <w:r w:rsidR="007B71C6" w:rsidRPr="00546D4E">
        <w:rPr>
          <w:rFonts w:ascii="Times New Roman" w:hAnsi="Times New Roman" w:cs="Times New Roman"/>
          <w:bCs/>
        </w:rPr>
        <w:t>/Fe</w:t>
      </w:r>
      <w:r w:rsidR="007B71C6" w:rsidRPr="00546D4E">
        <w:rPr>
          <w:rFonts w:ascii="Times New Roman" w:hAnsi="Times New Roman" w:cs="Times New Roman"/>
          <w:bCs/>
          <w:vertAlign w:val="subscript"/>
        </w:rPr>
        <w:t>2</w:t>
      </w:r>
      <w:r w:rsidR="007B71C6" w:rsidRPr="00546D4E">
        <w:rPr>
          <w:rFonts w:ascii="Times New Roman" w:hAnsi="Times New Roman" w:cs="Times New Roman"/>
          <w:bCs/>
        </w:rPr>
        <w:t>O</w:t>
      </w:r>
      <w:r w:rsidR="007B71C6" w:rsidRPr="00546D4E">
        <w:rPr>
          <w:rFonts w:ascii="Times New Roman" w:hAnsi="Times New Roman" w:cs="Times New Roman"/>
          <w:bCs/>
          <w:vertAlign w:val="subscript"/>
        </w:rPr>
        <w:t>3</w:t>
      </w:r>
      <w:r w:rsidR="007B71C6" w:rsidRPr="00546D4E">
        <w:rPr>
          <w:rFonts w:ascii="Times New Roman" w:hAnsi="Times New Roman" w:cs="Times New Roman"/>
          <w:bCs/>
        </w:rPr>
        <w:t>.</w:t>
      </w:r>
      <w:r w:rsidR="00507B09">
        <w:rPr>
          <w:rFonts w:ascii="Times New Roman" w:hAnsi="Times New Roman" w:cs="Times New Roman"/>
          <w:bCs/>
        </w:rPr>
        <w:t xml:space="preserve"> L’influence de différents paramètres sera considérée : épaisseur relative des deux oxydes, sens de polarisation et selon le temps, le dopage sera également considéré. </w:t>
      </w:r>
    </w:p>
    <w:p w14:paraId="7678C7AE" w14:textId="0F0F4C28" w:rsidR="001A2FDA" w:rsidRPr="00546D4E" w:rsidRDefault="00507B09" w:rsidP="00507B09">
      <w:pPr>
        <w:ind w:firstLine="708"/>
        <w:jc w:val="both"/>
        <w:rPr>
          <w:rFonts w:ascii="Times New Roman" w:hAnsi="Times New Roman" w:cs="Times New Roman"/>
        </w:rPr>
      </w:pPr>
      <w:r>
        <w:rPr>
          <w:rFonts w:ascii="Times New Roman" w:hAnsi="Times New Roman" w:cs="Times New Roman"/>
          <w:bCs/>
        </w:rPr>
        <w:t xml:space="preserve">Cette étude sera basée sur des calculs </w:t>
      </w:r>
      <w:r w:rsidR="00091DA1" w:rsidRPr="00546D4E">
        <w:rPr>
          <w:rFonts w:ascii="Times New Roman" w:hAnsi="Times New Roman" w:cs="Times New Roman"/>
        </w:rPr>
        <w:t>DFT (Théorie de la Fonctionnelle de la Densité)</w:t>
      </w:r>
      <w:r>
        <w:rPr>
          <w:rFonts w:ascii="Times New Roman" w:hAnsi="Times New Roman" w:cs="Times New Roman"/>
        </w:rPr>
        <w:t xml:space="preserve"> </w:t>
      </w:r>
      <w:r w:rsidRPr="00546D4E">
        <w:rPr>
          <w:rFonts w:ascii="Times New Roman" w:hAnsi="Times New Roman" w:cs="Times New Roman"/>
        </w:rPr>
        <w:t xml:space="preserve">dans </w:t>
      </w:r>
      <w:proofErr w:type="gramStart"/>
      <w:r w:rsidRPr="00546D4E">
        <w:rPr>
          <w:rFonts w:ascii="Times New Roman" w:hAnsi="Times New Roman" w:cs="Times New Roman"/>
        </w:rPr>
        <w:t>le</w:t>
      </w:r>
      <w:proofErr w:type="gramEnd"/>
      <w:r w:rsidRPr="00546D4E">
        <w:rPr>
          <w:rFonts w:ascii="Times New Roman" w:hAnsi="Times New Roman" w:cs="Times New Roman"/>
        </w:rPr>
        <w:t xml:space="preserve"> cadre du formalisme « DFT+U »</w:t>
      </w:r>
      <w:r>
        <w:rPr>
          <w:rFonts w:ascii="Times New Roman" w:hAnsi="Times New Roman" w:cs="Times New Roman"/>
        </w:rPr>
        <w:t>, à l’aide du code VASP.[2</w:t>
      </w:r>
      <w:r w:rsidR="00540496">
        <w:rPr>
          <w:rFonts w:ascii="Times New Roman" w:hAnsi="Times New Roman" w:cs="Times New Roman"/>
        </w:rPr>
        <w:t>]</w:t>
      </w:r>
    </w:p>
    <w:p w14:paraId="585A3059" w14:textId="77777777" w:rsidR="00F901B4" w:rsidRPr="00546D4E" w:rsidRDefault="00F901B4" w:rsidP="00F901B4">
      <w:pPr>
        <w:ind w:firstLine="708"/>
        <w:jc w:val="both"/>
        <w:rPr>
          <w:rFonts w:ascii="Times New Roman" w:hAnsi="Times New Roman" w:cs="Times New Roman"/>
        </w:rPr>
      </w:pPr>
    </w:p>
    <w:p w14:paraId="6A3C8427" w14:textId="77777777" w:rsidR="005A2290" w:rsidRPr="00546D4E" w:rsidRDefault="005A2290" w:rsidP="001A2FDA">
      <w:pPr>
        <w:jc w:val="both"/>
        <w:rPr>
          <w:rFonts w:ascii="Times New Roman" w:hAnsi="Times New Roman" w:cs="Times New Roman"/>
        </w:rPr>
      </w:pPr>
    </w:p>
    <w:p w14:paraId="2EA6CB66" w14:textId="77777777" w:rsidR="001A2FDA" w:rsidRPr="00546D4E" w:rsidRDefault="001A2FDA" w:rsidP="001A2FDA">
      <w:pPr>
        <w:jc w:val="both"/>
        <w:rPr>
          <w:rFonts w:ascii="Times New Roman" w:hAnsi="Times New Roman" w:cs="Times New Roman"/>
        </w:rPr>
      </w:pPr>
      <w:r w:rsidRPr="00546D4E">
        <w:rPr>
          <w:rFonts w:ascii="Times New Roman" w:hAnsi="Times New Roman" w:cs="Times New Roman"/>
          <w:u w:val="single"/>
        </w:rPr>
        <w:t>Bibliographie :</w:t>
      </w:r>
    </w:p>
    <w:p w14:paraId="33DCEB20" w14:textId="77777777" w:rsidR="00546D4E" w:rsidRPr="00D70BF0" w:rsidRDefault="001A2FDA" w:rsidP="00546D4E">
      <w:pPr>
        <w:jc w:val="both"/>
        <w:rPr>
          <w:rFonts w:ascii="Times New Roman" w:hAnsi="Times New Roman" w:cs="Times New Roman"/>
          <w:lang w:val="en-US"/>
        </w:rPr>
      </w:pPr>
      <w:r w:rsidRPr="00D70BF0">
        <w:rPr>
          <w:rFonts w:ascii="Times New Roman" w:hAnsi="Times New Roman" w:cs="Times New Roman"/>
          <w:lang w:val="en-US"/>
        </w:rPr>
        <w:t xml:space="preserve">[1] </w:t>
      </w:r>
      <w:r w:rsidR="00546D4E" w:rsidRPr="00D70BF0">
        <w:rPr>
          <w:rFonts w:ascii="Times New Roman" w:hAnsi="Times New Roman" w:cs="Times New Roman"/>
          <w:lang w:val="en-US"/>
        </w:rPr>
        <w:t xml:space="preserve">P.M. Deleuze, </w:t>
      </w:r>
      <w:proofErr w:type="spellStart"/>
      <w:proofErr w:type="gramStart"/>
      <w:r w:rsidR="00546D4E" w:rsidRPr="00D70BF0">
        <w:rPr>
          <w:rFonts w:ascii="Times New Roman" w:hAnsi="Times New Roman" w:cs="Times New Roman"/>
          <w:lang w:val="en-US"/>
        </w:rPr>
        <w:t>A.Mahmoud</w:t>
      </w:r>
      <w:proofErr w:type="spellEnd"/>
      <w:proofErr w:type="gramEnd"/>
      <w:r w:rsidR="00546D4E" w:rsidRPr="00D70BF0">
        <w:rPr>
          <w:rFonts w:ascii="Times New Roman" w:hAnsi="Times New Roman" w:cs="Times New Roman"/>
          <w:lang w:val="en-US"/>
        </w:rPr>
        <w:t>, B. Domenichini and C. Dupont</w:t>
      </w:r>
      <w:r w:rsidR="00C45984" w:rsidRPr="00D70BF0">
        <w:rPr>
          <w:rFonts w:ascii="Times New Roman" w:hAnsi="Times New Roman" w:cs="Times New Roman"/>
          <w:lang w:val="en-US"/>
        </w:rPr>
        <w:t xml:space="preserve">, </w:t>
      </w:r>
      <w:r w:rsidR="00546D4E" w:rsidRPr="00D70BF0">
        <w:rPr>
          <w:rFonts w:ascii="Times New Roman" w:hAnsi="Times New Roman" w:cs="Times New Roman"/>
          <w:i/>
          <w:lang w:val="en-US"/>
        </w:rPr>
        <w:t>.,</w:t>
      </w:r>
      <w:r w:rsidR="00546D4E" w:rsidRPr="00D70BF0">
        <w:rPr>
          <w:rFonts w:ascii="Times New Roman" w:hAnsi="Times New Roman" w:cs="Times New Roman"/>
          <w:lang w:val="en-US"/>
        </w:rPr>
        <w:t xml:space="preserve"> </w:t>
      </w:r>
      <w:r w:rsidR="00546D4E" w:rsidRPr="00D70BF0">
        <w:rPr>
          <w:rFonts w:ascii="Times New Roman" w:hAnsi="Times New Roman" w:cs="Times New Roman"/>
          <w:i/>
          <w:lang w:val="en-US"/>
        </w:rPr>
        <w:t xml:space="preserve"> Phys. Chem. </w:t>
      </w:r>
      <w:r w:rsidR="00546D4E" w:rsidRPr="00546D4E">
        <w:rPr>
          <w:rFonts w:ascii="Times New Roman" w:hAnsi="Times New Roman" w:cs="Times New Roman"/>
          <w:i/>
          <w:lang w:val="de-DE"/>
        </w:rPr>
        <w:t>Chem. Phys.,</w:t>
      </w:r>
      <w:r w:rsidR="00546D4E" w:rsidRPr="00546D4E">
        <w:rPr>
          <w:rFonts w:ascii="Times New Roman" w:hAnsi="Times New Roman" w:cs="Times New Roman"/>
          <w:b/>
          <w:lang w:val="de-DE"/>
        </w:rPr>
        <w:t xml:space="preserve"> 201</w:t>
      </w:r>
      <w:r w:rsidR="00546D4E">
        <w:rPr>
          <w:rFonts w:ascii="Times New Roman" w:hAnsi="Times New Roman" w:cs="Times New Roman"/>
          <w:b/>
          <w:lang w:val="de-DE"/>
        </w:rPr>
        <w:t xml:space="preserve">9 </w:t>
      </w:r>
      <w:r w:rsidR="00546D4E">
        <w:rPr>
          <w:rFonts w:ascii="Times New Roman" w:hAnsi="Times New Roman" w:cs="Times New Roman"/>
          <w:lang w:val="de-DE"/>
        </w:rPr>
        <w:t>21</w:t>
      </w:r>
      <w:r w:rsidR="00546D4E" w:rsidRPr="00546D4E">
        <w:rPr>
          <w:rFonts w:ascii="Times New Roman" w:hAnsi="Times New Roman" w:cs="Times New Roman"/>
          <w:lang w:val="de-DE"/>
        </w:rPr>
        <w:t xml:space="preserve">, </w:t>
      </w:r>
      <w:r w:rsidR="00546D4E">
        <w:rPr>
          <w:rFonts w:ascii="Times New Roman" w:hAnsi="Times New Roman" w:cs="Times New Roman"/>
          <w:lang w:val="de-DE"/>
        </w:rPr>
        <w:t>4367</w:t>
      </w:r>
      <w:r w:rsidR="00546D4E" w:rsidRPr="00D70BF0">
        <w:rPr>
          <w:rFonts w:ascii="Times New Roman" w:hAnsi="Times New Roman" w:cs="Times New Roman"/>
          <w:lang w:val="en-US"/>
        </w:rPr>
        <w:t xml:space="preserve"> </w:t>
      </w:r>
    </w:p>
    <w:p w14:paraId="4A865ED2" w14:textId="4A9E81A3" w:rsidR="001A2FDA" w:rsidRPr="00D70BF0" w:rsidRDefault="00F01DF3" w:rsidP="001A2FDA">
      <w:pPr>
        <w:jc w:val="both"/>
        <w:rPr>
          <w:rFonts w:ascii="Times New Roman" w:hAnsi="Times New Roman" w:cs="Times New Roman"/>
          <w:lang w:val="en-US"/>
        </w:rPr>
      </w:pPr>
      <w:r w:rsidRPr="00546D4E">
        <w:rPr>
          <w:rFonts w:ascii="Times New Roman" w:hAnsi="Times New Roman" w:cs="Times New Roman"/>
          <w:lang w:val="de-DE"/>
        </w:rPr>
        <w:t>[</w:t>
      </w:r>
      <w:r w:rsidR="00507B09">
        <w:rPr>
          <w:rFonts w:ascii="Times New Roman" w:hAnsi="Times New Roman" w:cs="Times New Roman"/>
          <w:lang w:val="de-DE"/>
        </w:rPr>
        <w:t>2</w:t>
      </w:r>
      <w:r w:rsidRPr="00546D4E">
        <w:rPr>
          <w:rFonts w:ascii="Times New Roman" w:hAnsi="Times New Roman" w:cs="Times New Roman"/>
          <w:lang w:val="de-DE"/>
        </w:rPr>
        <w:t xml:space="preserve">] </w:t>
      </w:r>
      <w:r w:rsidR="001A2FDA" w:rsidRPr="00546D4E">
        <w:rPr>
          <w:rFonts w:ascii="Times New Roman" w:hAnsi="Times New Roman" w:cs="Times New Roman"/>
          <w:lang w:val="de-DE"/>
        </w:rPr>
        <w:t xml:space="preserve">G. Kresse, J. Hafner, </w:t>
      </w:r>
      <w:r w:rsidR="001A2FDA" w:rsidRPr="00546D4E">
        <w:rPr>
          <w:rFonts w:ascii="Times New Roman" w:hAnsi="Times New Roman" w:cs="Times New Roman"/>
          <w:i/>
          <w:lang w:val="de-DE"/>
        </w:rPr>
        <w:t xml:space="preserve">Phys. Rev. B, </w:t>
      </w:r>
      <w:r w:rsidR="001A2FDA" w:rsidRPr="00546D4E">
        <w:rPr>
          <w:rFonts w:ascii="Times New Roman" w:hAnsi="Times New Roman" w:cs="Times New Roman"/>
          <w:b/>
          <w:lang w:val="de-DE"/>
        </w:rPr>
        <w:t>1993</w:t>
      </w:r>
      <w:r w:rsidR="001A2FDA" w:rsidRPr="00546D4E">
        <w:rPr>
          <w:rFonts w:ascii="Times New Roman" w:hAnsi="Times New Roman" w:cs="Times New Roman"/>
          <w:lang w:val="de-DE"/>
        </w:rPr>
        <w:t xml:space="preserve">, 47, </w:t>
      </w:r>
      <w:proofErr w:type="gramStart"/>
      <w:r w:rsidR="001A2FDA" w:rsidRPr="00546D4E">
        <w:rPr>
          <w:rFonts w:ascii="Times New Roman" w:hAnsi="Times New Roman" w:cs="Times New Roman"/>
          <w:lang w:val="de-DE"/>
        </w:rPr>
        <w:t>558</w:t>
      </w:r>
      <w:r w:rsidR="00F901B4" w:rsidRPr="00546D4E">
        <w:rPr>
          <w:rFonts w:ascii="Times New Roman" w:hAnsi="Times New Roman" w:cs="Times New Roman"/>
          <w:lang w:val="de-DE"/>
        </w:rPr>
        <w:t> ;</w:t>
      </w:r>
      <w:proofErr w:type="gramEnd"/>
      <w:r w:rsidR="00F901B4" w:rsidRPr="00546D4E">
        <w:rPr>
          <w:rFonts w:ascii="Times New Roman" w:hAnsi="Times New Roman" w:cs="Times New Roman"/>
          <w:lang w:val="de-DE"/>
        </w:rPr>
        <w:t xml:space="preserve"> </w:t>
      </w:r>
      <w:r w:rsidR="001A2FDA" w:rsidRPr="00546D4E">
        <w:rPr>
          <w:rFonts w:ascii="Times New Roman" w:hAnsi="Times New Roman" w:cs="Times New Roman"/>
          <w:lang w:val="de-DE"/>
        </w:rPr>
        <w:t xml:space="preserve">G. Kresse, J. </w:t>
      </w:r>
      <w:proofErr w:type="spellStart"/>
      <w:r w:rsidR="001A2FDA" w:rsidRPr="00546D4E">
        <w:rPr>
          <w:rFonts w:ascii="Times New Roman" w:hAnsi="Times New Roman" w:cs="Times New Roman"/>
          <w:lang w:val="de-DE"/>
        </w:rPr>
        <w:t>Furthmüller</w:t>
      </w:r>
      <w:proofErr w:type="spellEnd"/>
      <w:r w:rsidR="001A2FDA" w:rsidRPr="00546D4E">
        <w:rPr>
          <w:rFonts w:ascii="Times New Roman" w:hAnsi="Times New Roman" w:cs="Times New Roman"/>
          <w:lang w:val="de-DE"/>
        </w:rPr>
        <w:t xml:space="preserve">, </w:t>
      </w:r>
      <w:r w:rsidR="001A2FDA" w:rsidRPr="00546D4E">
        <w:rPr>
          <w:rFonts w:ascii="Times New Roman" w:hAnsi="Times New Roman" w:cs="Times New Roman"/>
          <w:i/>
          <w:lang w:val="de-DE"/>
        </w:rPr>
        <w:t xml:space="preserve">Phys. </w:t>
      </w:r>
      <w:r w:rsidR="001A2FDA" w:rsidRPr="00D70BF0">
        <w:rPr>
          <w:rFonts w:ascii="Times New Roman" w:hAnsi="Times New Roman" w:cs="Times New Roman"/>
          <w:i/>
          <w:lang w:val="en-US"/>
        </w:rPr>
        <w:t xml:space="preserve">Rev. B, </w:t>
      </w:r>
      <w:r w:rsidR="001A2FDA" w:rsidRPr="00D70BF0">
        <w:rPr>
          <w:rFonts w:ascii="Times New Roman" w:hAnsi="Times New Roman" w:cs="Times New Roman"/>
          <w:b/>
          <w:lang w:val="en-US"/>
        </w:rPr>
        <w:t>1996</w:t>
      </w:r>
      <w:r w:rsidR="001A2FDA" w:rsidRPr="00D70BF0">
        <w:rPr>
          <w:rFonts w:ascii="Times New Roman" w:hAnsi="Times New Roman" w:cs="Times New Roman"/>
          <w:lang w:val="en-US"/>
        </w:rPr>
        <w:t>, 54, 11169</w:t>
      </w:r>
    </w:p>
    <w:p w14:paraId="663D872B" w14:textId="77777777" w:rsidR="001A2FDA" w:rsidRPr="00D70BF0" w:rsidRDefault="001A2FDA" w:rsidP="001A2FDA">
      <w:pPr>
        <w:jc w:val="both"/>
        <w:rPr>
          <w:rFonts w:ascii="Times New Roman" w:hAnsi="Times New Roman" w:cs="Times New Roman"/>
          <w:lang w:val="en-US"/>
        </w:rPr>
      </w:pPr>
    </w:p>
    <w:sectPr w:rsidR="001A2FDA" w:rsidRPr="00D70BF0" w:rsidSect="005A2290">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38"/>
    <w:rsid w:val="00027B15"/>
    <w:rsid w:val="00053AEB"/>
    <w:rsid w:val="00091DA1"/>
    <w:rsid w:val="00172276"/>
    <w:rsid w:val="001A2FDA"/>
    <w:rsid w:val="001F5009"/>
    <w:rsid w:val="00204038"/>
    <w:rsid w:val="00205F61"/>
    <w:rsid w:val="00207B6A"/>
    <w:rsid w:val="00275173"/>
    <w:rsid w:val="002E4E9A"/>
    <w:rsid w:val="003A077A"/>
    <w:rsid w:val="0044402B"/>
    <w:rsid w:val="004D2ACC"/>
    <w:rsid w:val="004F133D"/>
    <w:rsid w:val="004F41C5"/>
    <w:rsid w:val="00507B09"/>
    <w:rsid w:val="00534E83"/>
    <w:rsid w:val="00540496"/>
    <w:rsid w:val="00546D4E"/>
    <w:rsid w:val="00556285"/>
    <w:rsid w:val="0056127E"/>
    <w:rsid w:val="005A2290"/>
    <w:rsid w:val="005E5FE8"/>
    <w:rsid w:val="006426EA"/>
    <w:rsid w:val="0068483A"/>
    <w:rsid w:val="0072743E"/>
    <w:rsid w:val="007B71C6"/>
    <w:rsid w:val="008653AC"/>
    <w:rsid w:val="008835FA"/>
    <w:rsid w:val="008C5C54"/>
    <w:rsid w:val="009562CF"/>
    <w:rsid w:val="00970420"/>
    <w:rsid w:val="009F1FF9"/>
    <w:rsid w:val="009F3CE9"/>
    <w:rsid w:val="00A0531A"/>
    <w:rsid w:val="00A175ED"/>
    <w:rsid w:val="00A62348"/>
    <w:rsid w:val="00B22BE1"/>
    <w:rsid w:val="00B522D5"/>
    <w:rsid w:val="00BC0E99"/>
    <w:rsid w:val="00BC7D4D"/>
    <w:rsid w:val="00C45984"/>
    <w:rsid w:val="00C700EE"/>
    <w:rsid w:val="00C93E08"/>
    <w:rsid w:val="00CF7F1F"/>
    <w:rsid w:val="00D4209E"/>
    <w:rsid w:val="00D56F89"/>
    <w:rsid w:val="00D70BF0"/>
    <w:rsid w:val="00DB3510"/>
    <w:rsid w:val="00E02FEF"/>
    <w:rsid w:val="00E037AA"/>
    <w:rsid w:val="00E278DA"/>
    <w:rsid w:val="00E302C3"/>
    <w:rsid w:val="00E93E6F"/>
    <w:rsid w:val="00EE6AAA"/>
    <w:rsid w:val="00F01DF3"/>
    <w:rsid w:val="00F554F0"/>
    <w:rsid w:val="00F7403F"/>
    <w:rsid w:val="00F901B4"/>
    <w:rsid w:val="00FC4697"/>
    <w:rsid w:val="00FD670D"/>
    <w:rsid w:val="00FF537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47A33"/>
  <w15:docId w15:val="{A1C86526-9DC3-9048-8ED9-55469F51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6F89"/>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2172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Dupont</dc:creator>
  <cp:lastModifiedBy>Bruno Domenichini</cp:lastModifiedBy>
  <cp:revision>3</cp:revision>
  <cp:lastPrinted>2020-01-10T09:50:00Z</cp:lastPrinted>
  <dcterms:created xsi:type="dcterms:W3CDTF">2020-01-13T08:46:00Z</dcterms:created>
  <dcterms:modified xsi:type="dcterms:W3CDTF">2020-01-13T08:47:00Z</dcterms:modified>
</cp:coreProperties>
</file>